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受宁波明洲投资集团有限公司委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10</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16</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03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8"/>
        <w:gridCol w:w="1974"/>
        <w:gridCol w:w="1039"/>
        <w:gridCol w:w="1741"/>
        <w:gridCol w:w="1763"/>
        <w:gridCol w:w="1556"/>
        <w:gridCol w:w="1013"/>
      </w:tblGrid>
      <w:tr w14:paraId="21A4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66384A9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序号</w:t>
            </w:r>
          </w:p>
        </w:tc>
        <w:tc>
          <w:tcPr>
            <w:tcW w:w="1908" w:type="dxa"/>
            <w:tcBorders>
              <w:top w:val="single" w:color="auto" w:sz="4" w:space="0"/>
              <w:left w:val="nil"/>
              <w:bottom w:val="single" w:color="auto" w:sz="4" w:space="0"/>
              <w:right w:val="single" w:color="auto" w:sz="4" w:space="0"/>
            </w:tcBorders>
            <w:shd w:val="clear" w:color="auto" w:fill="auto"/>
            <w:vAlign w:val="center"/>
          </w:tcPr>
          <w:p w14:paraId="22D6253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标的名称</w:t>
            </w:r>
          </w:p>
        </w:tc>
        <w:tc>
          <w:tcPr>
            <w:tcW w:w="1004" w:type="dxa"/>
            <w:tcBorders>
              <w:top w:val="single" w:color="auto" w:sz="4" w:space="0"/>
              <w:left w:val="nil"/>
              <w:bottom w:val="single" w:color="auto" w:sz="4" w:space="0"/>
              <w:right w:val="single" w:color="auto" w:sz="4" w:space="0"/>
            </w:tcBorders>
            <w:shd w:val="clear" w:color="auto" w:fill="auto"/>
            <w:vAlign w:val="center"/>
          </w:tcPr>
          <w:p w14:paraId="36C0400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规划用途</w:t>
            </w:r>
          </w:p>
        </w:tc>
        <w:tc>
          <w:tcPr>
            <w:tcW w:w="1682" w:type="dxa"/>
            <w:tcBorders>
              <w:top w:val="single" w:color="auto" w:sz="4" w:space="0"/>
              <w:left w:val="nil"/>
              <w:bottom w:val="single" w:color="auto" w:sz="4" w:space="0"/>
              <w:right w:val="single" w:color="auto" w:sz="4" w:space="0"/>
            </w:tcBorders>
            <w:shd w:val="clear" w:color="auto" w:fill="auto"/>
            <w:vAlign w:val="center"/>
          </w:tcPr>
          <w:p w14:paraId="1751406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建筑面积（平方米）</w:t>
            </w:r>
          </w:p>
        </w:tc>
        <w:tc>
          <w:tcPr>
            <w:tcW w:w="1704" w:type="dxa"/>
            <w:tcBorders>
              <w:top w:val="single" w:color="auto" w:sz="4" w:space="0"/>
              <w:left w:val="nil"/>
              <w:bottom w:val="single" w:color="auto" w:sz="4" w:space="0"/>
              <w:right w:val="single" w:color="auto" w:sz="4" w:space="0"/>
            </w:tcBorders>
            <w:shd w:val="clear" w:color="auto" w:fill="auto"/>
            <w:vAlign w:val="center"/>
          </w:tcPr>
          <w:p w14:paraId="7FC2C0A9">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2"/>
                <w:sz w:val="24"/>
                <w:szCs w:val="24"/>
                <w:lang w:val="en-US" w:eastAsia="zh-CN" w:bidi="ar"/>
              </w:rPr>
              <w:t>首年租金起始价（元/年）</w:t>
            </w:r>
          </w:p>
        </w:tc>
        <w:tc>
          <w:tcPr>
            <w:tcW w:w="1504" w:type="dxa"/>
            <w:tcBorders>
              <w:top w:val="single" w:color="auto" w:sz="4" w:space="0"/>
              <w:left w:val="nil"/>
              <w:bottom w:val="single" w:color="auto" w:sz="4" w:space="0"/>
              <w:right w:val="single" w:color="auto" w:sz="4" w:space="0"/>
            </w:tcBorders>
            <w:shd w:val="clear" w:color="auto" w:fill="auto"/>
            <w:vAlign w:val="center"/>
          </w:tcPr>
          <w:p w14:paraId="1345FA9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保证金（元）</w:t>
            </w:r>
          </w:p>
        </w:tc>
        <w:tc>
          <w:tcPr>
            <w:tcW w:w="979" w:type="dxa"/>
            <w:tcBorders>
              <w:top w:val="single" w:color="auto" w:sz="4" w:space="0"/>
              <w:left w:val="nil"/>
              <w:bottom w:val="single" w:color="auto" w:sz="4" w:space="0"/>
              <w:right w:val="single" w:color="auto" w:sz="4" w:space="0"/>
            </w:tcBorders>
            <w:shd w:val="clear" w:color="auto" w:fill="auto"/>
            <w:noWrap/>
            <w:vAlign w:val="center"/>
          </w:tcPr>
          <w:p w14:paraId="77C46E8D">
            <w:pPr>
              <w:keepNext w:val="0"/>
              <w:keepLines w:val="0"/>
              <w:widowControl w:val="0"/>
              <w:suppressLineNumbers w:val="0"/>
              <w:spacing w:before="0" w:beforeAutospacing="0" w:after="0" w:afterAutospacing="0" w:line="260" w:lineRule="exact"/>
              <w:ind w:left="0" w:right="200"/>
              <w:jc w:val="center"/>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租期</w:t>
            </w:r>
          </w:p>
        </w:tc>
      </w:tr>
      <w:tr w14:paraId="7D58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8" w:hRule="atLeast"/>
        </w:trPr>
        <w:tc>
          <w:tcPr>
            <w:tcW w:w="906" w:type="dxa"/>
            <w:tcBorders>
              <w:top w:val="nil"/>
              <w:left w:val="single" w:color="auto" w:sz="8" w:space="0"/>
              <w:bottom w:val="single" w:color="auto" w:sz="4" w:space="0"/>
              <w:right w:val="single" w:color="auto" w:sz="8" w:space="0"/>
            </w:tcBorders>
            <w:shd w:val="clear" w:color="auto" w:fill="auto"/>
            <w:vAlign w:val="center"/>
          </w:tcPr>
          <w:p w14:paraId="284DC7A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w:t>
            </w:r>
          </w:p>
        </w:tc>
        <w:tc>
          <w:tcPr>
            <w:tcW w:w="1908" w:type="dxa"/>
            <w:tcBorders>
              <w:top w:val="nil"/>
              <w:left w:val="nil"/>
              <w:bottom w:val="single" w:color="auto" w:sz="4" w:space="0"/>
              <w:right w:val="single" w:color="auto" w:sz="8" w:space="0"/>
            </w:tcBorders>
            <w:shd w:val="clear" w:color="auto" w:fill="auto"/>
            <w:vAlign w:val="center"/>
          </w:tcPr>
          <w:p w14:paraId="6F0662A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镇海区招宝山街道聪园路129号1-46、G-01 室</w:t>
            </w:r>
          </w:p>
        </w:tc>
        <w:tc>
          <w:tcPr>
            <w:tcW w:w="1004" w:type="dxa"/>
            <w:tcBorders>
              <w:top w:val="nil"/>
              <w:left w:val="nil"/>
              <w:bottom w:val="single" w:color="auto" w:sz="4" w:space="0"/>
              <w:right w:val="single" w:color="auto" w:sz="8" w:space="0"/>
            </w:tcBorders>
            <w:shd w:val="clear" w:color="auto" w:fill="auto"/>
            <w:vAlign w:val="center"/>
          </w:tcPr>
          <w:p w14:paraId="1756BAF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商业</w:t>
            </w:r>
          </w:p>
        </w:tc>
        <w:tc>
          <w:tcPr>
            <w:tcW w:w="1682" w:type="dxa"/>
            <w:tcBorders>
              <w:top w:val="nil"/>
              <w:left w:val="nil"/>
              <w:bottom w:val="single" w:color="auto" w:sz="4" w:space="0"/>
              <w:right w:val="single" w:color="auto" w:sz="8" w:space="0"/>
            </w:tcBorders>
            <w:shd w:val="clear" w:color="auto" w:fill="auto"/>
            <w:vAlign w:val="center"/>
          </w:tcPr>
          <w:p w14:paraId="7DF4A3A2">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77.7</w:t>
            </w:r>
          </w:p>
        </w:tc>
        <w:tc>
          <w:tcPr>
            <w:tcW w:w="1704" w:type="dxa"/>
            <w:tcBorders>
              <w:top w:val="nil"/>
              <w:left w:val="nil"/>
              <w:bottom w:val="single" w:color="auto" w:sz="4" w:space="0"/>
              <w:right w:val="single" w:color="auto" w:sz="8" w:space="0"/>
            </w:tcBorders>
            <w:shd w:val="clear" w:color="auto" w:fill="auto"/>
            <w:vAlign w:val="center"/>
          </w:tcPr>
          <w:p w14:paraId="294E5A3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17400</w:t>
            </w:r>
          </w:p>
        </w:tc>
        <w:tc>
          <w:tcPr>
            <w:tcW w:w="1504" w:type="dxa"/>
            <w:tcBorders>
              <w:top w:val="nil"/>
              <w:left w:val="nil"/>
              <w:bottom w:val="single" w:color="auto" w:sz="4" w:space="0"/>
              <w:right w:val="nil"/>
            </w:tcBorders>
            <w:shd w:val="clear" w:color="auto" w:fill="auto"/>
            <w:vAlign w:val="center"/>
          </w:tcPr>
          <w:p w14:paraId="70C7D7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2000</w:t>
            </w:r>
          </w:p>
        </w:tc>
        <w:tc>
          <w:tcPr>
            <w:tcW w:w="979" w:type="dxa"/>
            <w:tcBorders>
              <w:top w:val="nil"/>
              <w:left w:val="single" w:color="auto" w:sz="4" w:space="0"/>
              <w:bottom w:val="single" w:color="auto" w:sz="4" w:space="0"/>
              <w:right w:val="single" w:color="auto" w:sz="4" w:space="0"/>
            </w:tcBorders>
            <w:shd w:val="clear" w:color="auto" w:fill="auto"/>
            <w:vAlign w:val="center"/>
          </w:tcPr>
          <w:p w14:paraId="051866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rPr>
            </w:pPr>
            <w:r>
              <w:rPr>
                <w:rFonts w:hint="eastAsia" w:ascii="宋体" w:hAnsi="宋体" w:eastAsia="宋体" w:cs="宋体"/>
                <w:color w:val="000000"/>
                <w:kern w:val="0"/>
                <w:sz w:val="24"/>
                <w:szCs w:val="24"/>
                <w:lang w:val="en-US" w:eastAsia="zh-CN" w:bidi="ar"/>
              </w:rPr>
              <w:t>3年</w:t>
            </w:r>
          </w:p>
        </w:tc>
      </w:tr>
      <w:tr w14:paraId="1AE8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8" w:hRule="atLeast"/>
        </w:trPr>
        <w:tc>
          <w:tcPr>
            <w:tcW w:w="906" w:type="dxa"/>
            <w:tcBorders>
              <w:top w:val="single" w:color="auto" w:sz="4" w:space="0"/>
              <w:left w:val="single" w:color="auto" w:sz="4" w:space="0"/>
              <w:bottom w:val="single" w:color="auto" w:sz="4" w:space="0"/>
              <w:right w:val="single" w:color="auto" w:sz="8" w:space="0"/>
            </w:tcBorders>
            <w:shd w:val="clear" w:color="auto" w:fill="auto"/>
            <w:vAlign w:val="center"/>
          </w:tcPr>
          <w:p w14:paraId="1BFCC8F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2</w:t>
            </w:r>
          </w:p>
        </w:tc>
        <w:tc>
          <w:tcPr>
            <w:tcW w:w="1908" w:type="dxa"/>
            <w:tcBorders>
              <w:top w:val="single" w:color="auto" w:sz="4" w:space="0"/>
              <w:left w:val="nil"/>
              <w:bottom w:val="single" w:color="auto" w:sz="4" w:space="0"/>
              <w:right w:val="single" w:color="auto" w:sz="8" w:space="0"/>
            </w:tcBorders>
            <w:shd w:val="clear" w:color="auto" w:fill="auto"/>
            <w:vAlign w:val="center"/>
          </w:tcPr>
          <w:p w14:paraId="7ABAB60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镇海区招宝山街道一字河头5号104室</w:t>
            </w:r>
          </w:p>
        </w:tc>
        <w:tc>
          <w:tcPr>
            <w:tcW w:w="1004" w:type="dxa"/>
            <w:tcBorders>
              <w:top w:val="single" w:color="auto" w:sz="4" w:space="0"/>
              <w:left w:val="nil"/>
              <w:bottom w:val="single" w:color="auto" w:sz="4" w:space="0"/>
              <w:right w:val="single" w:color="auto" w:sz="8" w:space="0"/>
            </w:tcBorders>
            <w:shd w:val="clear" w:color="auto" w:fill="auto"/>
            <w:vAlign w:val="center"/>
          </w:tcPr>
          <w:p w14:paraId="7AD80EDB">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住宅</w:t>
            </w:r>
          </w:p>
        </w:tc>
        <w:tc>
          <w:tcPr>
            <w:tcW w:w="1682" w:type="dxa"/>
            <w:tcBorders>
              <w:top w:val="single" w:color="auto" w:sz="4" w:space="0"/>
              <w:left w:val="nil"/>
              <w:bottom w:val="single" w:color="auto" w:sz="4" w:space="0"/>
              <w:right w:val="single" w:color="auto" w:sz="8" w:space="0"/>
            </w:tcBorders>
            <w:shd w:val="clear" w:color="auto" w:fill="auto"/>
            <w:vAlign w:val="center"/>
          </w:tcPr>
          <w:p w14:paraId="2719FD6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61.9</w:t>
            </w:r>
          </w:p>
        </w:tc>
        <w:tc>
          <w:tcPr>
            <w:tcW w:w="1704" w:type="dxa"/>
            <w:tcBorders>
              <w:top w:val="single" w:color="auto" w:sz="4" w:space="0"/>
              <w:left w:val="nil"/>
              <w:bottom w:val="single" w:color="auto" w:sz="4" w:space="0"/>
              <w:right w:val="single" w:color="auto" w:sz="8" w:space="0"/>
            </w:tcBorders>
            <w:shd w:val="clear" w:color="auto" w:fill="auto"/>
            <w:vAlign w:val="center"/>
          </w:tcPr>
          <w:p w14:paraId="6558F6C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12200</w:t>
            </w:r>
          </w:p>
        </w:tc>
        <w:tc>
          <w:tcPr>
            <w:tcW w:w="1504" w:type="dxa"/>
            <w:tcBorders>
              <w:top w:val="single" w:color="auto" w:sz="4" w:space="0"/>
              <w:left w:val="nil"/>
              <w:bottom w:val="single" w:color="auto" w:sz="4" w:space="0"/>
              <w:right w:val="nil"/>
            </w:tcBorders>
            <w:shd w:val="clear" w:color="auto" w:fill="auto"/>
            <w:vAlign w:val="center"/>
          </w:tcPr>
          <w:p w14:paraId="54E00E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1000</w:t>
            </w:r>
          </w:p>
        </w:tc>
        <w:tc>
          <w:tcPr>
            <w:tcW w:w="979" w:type="dxa"/>
            <w:tcBorders>
              <w:top w:val="single" w:color="auto" w:sz="4" w:space="0"/>
              <w:left w:val="single" w:color="auto" w:sz="4" w:space="0"/>
              <w:bottom w:val="single" w:color="auto" w:sz="4" w:space="0"/>
              <w:right w:val="single" w:color="auto" w:sz="4" w:space="0"/>
            </w:tcBorders>
            <w:shd w:val="clear" w:color="auto" w:fill="auto"/>
            <w:vAlign w:val="center"/>
          </w:tcPr>
          <w:p w14:paraId="165818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3年</w:t>
            </w:r>
          </w:p>
        </w:tc>
      </w:tr>
      <w:tr w14:paraId="694BC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8" w:hRule="atLeast"/>
        </w:trPr>
        <w:tc>
          <w:tcPr>
            <w:tcW w:w="906" w:type="dxa"/>
            <w:tcBorders>
              <w:top w:val="single" w:color="auto" w:sz="4" w:space="0"/>
              <w:left w:val="single" w:color="auto" w:sz="4" w:space="0"/>
              <w:bottom w:val="single" w:color="auto" w:sz="4" w:space="0"/>
              <w:right w:val="single" w:color="auto" w:sz="8" w:space="0"/>
            </w:tcBorders>
            <w:shd w:val="clear" w:color="auto" w:fill="auto"/>
            <w:vAlign w:val="center"/>
          </w:tcPr>
          <w:p w14:paraId="4CF4892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w:t>
            </w:r>
          </w:p>
        </w:tc>
        <w:tc>
          <w:tcPr>
            <w:tcW w:w="1908" w:type="dxa"/>
            <w:tcBorders>
              <w:top w:val="single" w:color="auto" w:sz="4" w:space="0"/>
              <w:left w:val="nil"/>
              <w:bottom w:val="single" w:color="auto" w:sz="4" w:space="0"/>
              <w:right w:val="single" w:color="auto" w:sz="8" w:space="0"/>
            </w:tcBorders>
            <w:shd w:val="clear" w:color="auto" w:fill="auto"/>
            <w:vAlign w:val="center"/>
          </w:tcPr>
          <w:p w14:paraId="7FED253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镇海区招宝山街道火神庙2号505室</w:t>
            </w:r>
          </w:p>
        </w:tc>
        <w:tc>
          <w:tcPr>
            <w:tcW w:w="1004" w:type="dxa"/>
            <w:tcBorders>
              <w:top w:val="single" w:color="auto" w:sz="4" w:space="0"/>
              <w:left w:val="nil"/>
              <w:bottom w:val="single" w:color="auto" w:sz="4" w:space="0"/>
              <w:right w:val="single" w:color="auto" w:sz="8" w:space="0"/>
            </w:tcBorders>
            <w:shd w:val="clear" w:color="auto" w:fill="auto"/>
            <w:vAlign w:val="center"/>
          </w:tcPr>
          <w:p w14:paraId="71C8415A">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住宅</w:t>
            </w:r>
          </w:p>
        </w:tc>
        <w:tc>
          <w:tcPr>
            <w:tcW w:w="1682" w:type="dxa"/>
            <w:tcBorders>
              <w:top w:val="single" w:color="auto" w:sz="4" w:space="0"/>
              <w:left w:val="nil"/>
              <w:bottom w:val="single" w:color="auto" w:sz="4" w:space="0"/>
              <w:right w:val="single" w:color="auto" w:sz="8" w:space="0"/>
            </w:tcBorders>
            <w:shd w:val="clear" w:color="auto" w:fill="auto"/>
            <w:vAlign w:val="center"/>
          </w:tcPr>
          <w:p w14:paraId="40202041">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63.25</w:t>
            </w:r>
          </w:p>
        </w:tc>
        <w:tc>
          <w:tcPr>
            <w:tcW w:w="1704" w:type="dxa"/>
            <w:tcBorders>
              <w:top w:val="single" w:color="auto" w:sz="4" w:space="0"/>
              <w:left w:val="nil"/>
              <w:bottom w:val="single" w:color="auto" w:sz="4" w:space="0"/>
              <w:right w:val="single" w:color="auto" w:sz="8" w:space="0"/>
            </w:tcBorders>
            <w:shd w:val="clear" w:color="auto" w:fill="auto"/>
            <w:vAlign w:val="center"/>
          </w:tcPr>
          <w:p w14:paraId="2D311E52">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12200</w:t>
            </w:r>
          </w:p>
        </w:tc>
        <w:tc>
          <w:tcPr>
            <w:tcW w:w="1504" w:type="dxa"/>
            <w:tcBorders>
              <w:top w:val="single" w:color="auto" w:sz="4" w:space="0"/>
              <w:left w:val="nil"/>
              <w:bottom w:val="single" w:color="auto" w:sz="4" w:space="0"/>
              <w:right w:val="nil"/>
            </w:tcBorders>
            <w:shd w:val="clear" w:color="auto" w:fill="auto"/>
            <w:vAlign w:val="center"/>
          </w:tcPr>
          <w:p w14:paraId="121EE8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1000</w:t>
            </w:r>
          </w:p>
        </w:tc>
        <w:tc>
          <w:tcPr>
            <w:tcW w:w="979" w:type="dxa"/>
            <w:tcBorders>
              <w:top w:val="single" w:color="auto" w:sz="4" w:space="0"/>
              <w:left w:val="single" w:color="auto" w:sz="4" w:space="0"/>
              <w:bottom w:val="single" w:color="auto" w:sz="4" w:space="0"/>
              <w:right w:val="single" w:color="auto" w:sz="4" w:space="0"/>
            </w:tcBorders>
            <w:shd w:val="clear" w:color="auto" w:fill="auto"/>
            <w:vAlign w:val="center"/>
          </w:tcPr>
          <w:p w14:paraId="63AF0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3年</w:t>
            </w:r>
          </w:p>
        </w:tc>
      </w:tr>
    </w:tbl>
    <w:p w14:paraId="75FB5E45">
      <w:pPr>
        <w:spacing w:line="500" w:lineRule="exact"/>
        <w:ind w:firstLine="482" w:firstLineChars="200"/>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10</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16</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宁波明洲投资集团有限公司</w:t>
      </w:r>
      <w:r>
        <w:rPr>
          <w:rFonts w:hint="eastAsia" w:ascii="宋体" w:hAnsi="宋体" w:cs="宋体"/>
          <w:sz w:val="24"/>
          <w:szCs w:val="24"/>
          <w:u w:val="single"/>
        </w:rPr>
        <w:t>，开户银行：建设银行宁波镇海支行，账号：33101984037050162751</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widowControl/>
        <w:suppressLineNumbers w:val="0"/>
        <w:spacing w:before="0" w:beforeAutospacing="0" w:after="0" w:afterAutospacing="0"/>
        <w:ind w:left="0" w:right="0" w:firstLine="482" w:firstLineChars="200"/>
        <w:jc w:val="both"/>
      </w:pPr>
      <w:r>
        <w:rPr>
          <w:rFonts w:hint="eastAsia" w:ascii="宋体" w:hAnsi="宋体" w:eastAsia="宋体" w:cs="宋体"/>
          <w:b/>
          <w:bCs w:val="0"/>
          <w:kern w:val="2"/>
          <w:sz w:val="24"/>
          <w:szCs w:val="24"/>
          <w:lang w:val="en-US" w:eastAsia="zh-CN" w:bidi="ar"/>
        </w:rPr>
        <w:t>本次部分标的处于出租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3C12FB4C">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widowControl w:val="0"/>
        <w:suppressLineNumbers w:val="0"/>
        <w:autoSpaceDE w:val="0"/>
        <w:autoSpaceDN/>
        <w:spacing w:before="156" w:beforeLines="50" w:beforeAutospacing="0" w:after="0" w:afterAutospacing="0" w:line="360" w:lineRule="auto"/>
        <w:ind w:left="0" w:right="480" w:firstLine="5520" w:firstLineChars="2300"/>
        <w:jc w:val="both"/>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widowControl w:val="0"/>
        <w:suppressLineNumbers w:val="0"/>
        <w:autoSpaceDE w:val="0"/>
        <w:autoSpaceDN/>
        <w:spacing w:before="156" w:beforeLines="50" w:beforeAutospacing="0" w:after="0" w:afterAutospacing="0" w:line="360" w:lineRule="auto"/>
        <w:ind w:left="0" w:right="480" w:firstLine="480" w:firstLineChars="200"/>
        <w:jc w:val="right"/>
      </w:pPr>
      <w:r>
        <w:rPr>
          <w:rFonts w:hint="eastAsia" w:ascii="宋体" w:hAnsi="宋体" w:eastAsia="宋体" w:cs="宋体"/>
          <w:kern w:val="2"/>
          <w:sz w:val="24"/>
          <w:szCs w:val="24"/>
          <w:lang w:val="en-US" w:eastAsia="zh-CN" w:bidi="ar"/>
        </w:rPr>
        <w:t>2025年9月2</w:t>
      </w:r>
      <w:r>
        <w:rPr>
          <w:rFonts w:hint="eastAsia" w:ascii="宋体" w:hAnsi="宋体" w:cs="宋体"/>
          <w:kern w:val="2"/>
          <w:sz w:val="24"/>
          <w:szCs w:val="24"/>
          <w:lang w:val="en-US" w:eastAsia="zh-CN" w:bidi="ar"/>
        </w:rPr>
        <w:t>8</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10F042A5">
      <w:pPr>
        <w:keepNext w:val="0"/>
        <w:keepLines w:val="0"/>
        <w:widowControl w:val="0"/>
        <w:suppressLineNumbers w:val="0"/>
        <w:spacing w:before="0" w:beforeAutospacing="0" w:after="0" w:afterAutospacing="0"/>
        <w:ind w:left="0" w:right="0"/>
        <w:jc w:val="both"/>
        <w:rPr>
          <w:rFonts w:hint="default" w:ascii="黑体" w:hAnsi="宋体" w:eastAsia="黑体" w:cs="黑体"/>
          <w:b/>
          <w:bCs/>
          <w:kern w:val="2"/>
          <w:sz w:val="28"/>
          <w:szCs w:val="28"/>
        </w:rPr>
      </w:pPr>
      <w:r>
        <w:rPr>
          <w:rFonts w:hint="default" w:ascii="黑体" w:hAnsi="宋体" w:eastAsia="黑体" w:cs="黑体"/>
          <w:b/>
          <w:bCs/>
          <w:kern w:val="2"/>
          <w:sz w:val="28"/>
          <w:szCs w:val="28"/>
          <w:lang w:val="en-US" w:eastAsia="zh-CN" w:bidi="ar"/>
        </w:rPr>
        <w:t>附件1:</w:t>
      </w:r>
    </w:p>
    <w:p w14:paraId="282101C5">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6A110CE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C18721F">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18088E85">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25722F28">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547746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DEBCC6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5C1881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27F17FF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615EB91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6B91569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26573B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4B24E9F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BBA74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DCF787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E27877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3D39ED4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7BC239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47D5EB63">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4F5A2FC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055AEB3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10D5FD0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32A0E6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5CF400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3B7389A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66081DC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2DFBCCB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7E82F4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22F723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4BE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CD62BC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962D37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899665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1F1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F97EC0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A82ACB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6378876D">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46C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0504134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3115D8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54DF72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EE0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1CA0A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20AB8AD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F82DE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CD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C0D1D2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D5AD9C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B7773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662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2474766">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8980CF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7DB0D1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F4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82B38E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79F6FD0">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D45804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E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95E751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4C801F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4E891C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7777DF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0EEF18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575173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7B9D11C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048970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3ED1CF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40A9715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C7AF3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390944F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59B6CF2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468BA2D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51F91D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3D83B4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26275C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F08229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5E4F35F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7638227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F9479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11ED7CA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C8361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6CB908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44AA6E4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6F2629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6B73874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792C647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B2033D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743D31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149EEF9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569A4E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7FCA4B8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5A9D58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468F6C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208529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57C0DAE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4527A6E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756B9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3AD4ADD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70B6ED5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0B365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4EAEA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1991F2A">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40C909E4">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3C8E60A4">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70972C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22976C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3380F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637F93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5F0694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ED781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7AF252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53F71E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61FB89D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16033D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1F36413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0D1515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25B3CF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3639B33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1D505BF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2E1A8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16764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230F10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0FACAFB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2184266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B80F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F3AB5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3A6D18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99D476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102FD7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34066F9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2C0213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328B47A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00944A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F9EA2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F725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BED6A31">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0D58F932">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21711C1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366EEE0D">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5A90A91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674145A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2EB1553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54EB037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533B14D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0989623C">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2D72B5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282AB734">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68FFC6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1389401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5AE59D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1F5AA45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6E74D45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31C50B2B">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74F0DFE8">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D7F1DE3">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5B9CA5E">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05433CC3">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1F947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C14E04A">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29022601">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4EA3803D">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BDE42BB">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61CA46C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DECE5C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3AFC46F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6FFA0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4CE4D9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0506BC">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1F447B">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8CE773">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11F386D">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F478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405F7E">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CA1A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FA7EB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297125">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CAF902">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477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533014C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AB2DDA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629031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08E97F2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7721D3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70776D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621E2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1563298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3D5D405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1E489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56764D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4527335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50BEF1C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57B83D3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4AE9415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361C890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6E59DC3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4386F89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1EE50D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07E539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DCCC1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2321F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1CC9339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1DDACB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77C174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261C407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59B93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366BCB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353DCA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295CC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40AE67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20D296A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3343D5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19132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088421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4D1D7E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5E224A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431DA67A">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63E3DFB">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3020EB9C">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8F1B14B">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08DFE2">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6785F962">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303FAE20">
      <w:pPr>
        <w:spacing w:before="50" w:after="50" w:line="480" w:lineRule="exact"/>
        <w:jc w:val="both"/>
      </w:pPr>
    </w:p>
    <w:sectPr>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11938</Words>
  <Characters>12424</Characters>
  <Lines>1</Lines>
  <Paragraphs>1</Paragraphs>
  <TotalTime>16</TotalTime>
  <ScaleCrop>false</ScaleCrop>
  <LinksUpToDate>false</LinksUpToDate>
  <CharactersWithSpaces>13744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江户川嗑南瓜子</cp:lastModifiedBy>
  <dcterms:modified xsi:type="dcterms:W3CDTF">2025-09-28T01:46:40Z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